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3D58C" w14:textId="77777777" w:rsidR="00776ED2" w:rsidRPr="00C47123" w:rsidRDefault="00776ED2" w:rsidP="00C47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7123">
        <w:rPr>
          <w:rFonts w:ascii="Arial" w:hAnsi="Arial" w:cs="Arial"/>
          <w:b/>
          <w:bCs/>
          <w:sz w:val="24"/>
          <w:szCs w:val="24"/>
        </w:rPr>
        <w:t>Malária</w:t>
      </w:r>
    </w:p>
    <w:p w14:paraId="5146984E" w14:textId="66D2F73D" w:rsidR="00E51C35" w:rsidRPr="00C47123" w:rsidRDefault="00104235" w:rsidP="00C4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7123">
        <w:rPr>
          <w:rFonts w:ascii="Arial" w:hAnsi="Arial" w:cs="Arial"/>
          <w:b/>
          <w:bCs/>
          <w:sz w:val="24"/>
          <w:szCs w:val="24"/>
        </w:rPr>
        <w:t xml:space="preserve">O que é </w:t>
      </w:r>
      <w:r w:rsidR="00E51C35" w:rsidRPr="00C47123">
        <w:rPr>
          <w:rFonts w:ascii="Arial" w:hAnsi="Arial" w:cs="Arial"/>
          <w:b/>
          <w:bCs/>
          <w:sz w:val="24"/>
          <w:szCs w:val="24"/>
        </w:rPr>
        <w:t>Malária</w:t>
      </w:r>
      <w:r w:rsidRPr="00C47123">
        <w:rPr>
          <w:rFonts w:ascii="Arial" w:hAnsi="Arial" w:cs="Arial"/>
          <w:b/>
          <w:bCs/>
          <w:sz w:val="24"/>
          <w:szCs w:val="24"/>
        </w:rPr>
        <w:t>?</w:t>
      </w:r>
    </w:p>
    <w:p w14:paraId="751C3806" w14:textId="738571BC" w:rsidR="001D1A6B" w:rsidRPr="00282799" w:rsidRDefault="00E51C35" w:rsidP="00C4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82799">
        <w:rPr>
          <w:rFonts w:ascii="Arial" w:hAnsi="Arial" w:cs="Arial"/>
          <w:sz w:val="24"/>
          <w:szCs w:val="24"/>
        </w:rPr>
        <w:t xml:space="preserve">A malária humana é uma doença parasitária que pode ter evolução rápida e ser grave. </w:t>
      </w:r>
      <w:r w:rsidR="00C47123" w:rsidRPr="00282799">
        <w:rPr>
          <w:rFonts w:ascii="Arial" w:hAnsi="Arial" w:cs="Arial"/>
          <w:sz w:val="24"/>
          <w:szCs w:val="24"/>
        </w:rPr>
        <w:t xml:space="preserve"> </w:t>
      </w:r>
      <w:r w:rsidRPr="00282799">
        <w:rPr>
          <w:rFonts w:ascii="Arial" w:hAnsi="Arial" w:cs="Arial"/>
          <w:sz w:val="24"/>
          <w:szCs w:val="24"/>
        </w:rPr>
        <w:t xml:space="preserve">Ela pode ser provocada por quatro protozoários do gênero </w:t>
      </w:r>
      <w:r w:rsidRPr="00282799">
        <w:rPr>
          <w:rFonts w:ascii="Arial" w:hAnsi="Arial" w:cs="Arial"/>
          <w:i/>
          <w:iCs/>
          <w:sz w:val="24"/>
          <w:szCs w:val="24"/>
        </w:rPr>
        <w:t>Plasmodium</w:t>
      </w:r>
      <w:r w:rsidRPr="00282799">
        <w:rPr>
          <w:rFonts w:ascii="Arial" w:hAnsi="Arial" w:cs="Arial"/>
          <w:sz w:val="24"/>
          <w:szCs w:val="24"/>
        </w:rPr>
        <w:t xml:space="preserve">: </w:t>
      </w:r>
      <w:r w:rsidRPr="00282799">
        <w:rPr>
          <w:rFonts w:ascii="Arial" w:hAnsi="Arial" w:cs="Arial"/>
          <w:i/>
          <w:iCs/>
          <w:sz w:val="24"/>
          <w:szCs w:val="24"/>
        </w:rPr>
        <w:t>Plasmodium</w:t>
      </w:r>
      <w:r w:rsidRPr="002827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2799">
        <w:rPr>
          <w:rFonts w:ascii="Arial" w:hAnsi="Arial" w:cs="Arial"/>
          <w:i/>
          <w:iCs/>
          <w:sz w:val="24"/>
          <w:szCs w:val="24"/>
        </w:rPr>
        <w:t>vivax</w:t>
      </w:r>
      <w:proofErr w:type="spellEnd"/>
      <w:r w:rsidRPr="00282799">
        <w:rPr>
          <w:rFonts w:ascii="Arial" w:hAnsi="Arial" w:cs="Arial"/>
          <w:sz w:val="24"/>
          <w:szCs w:val="24"/>
        </w:rPr>
        <w:t xml:space="preserve">, </w:t>
      </w:r>
      <w:r w:rsidRPr="00282799">
        <w:rPr>
          <w:rFonts w:ascii="Arial" w:hAnsi="Arial" w:cs="Arial"/>
          <w:i/>
          <w:iCs/>
          <w:sz w:val="24"/>
          <w:szCs w:val="24"/>
        </w:rPr>
        <w:t>P. falciparum</w:t>
      </w:r>
      <w:r w:rsidRPr="00282799">
        <w:rPr>
          <w:rFonts w:ascii="Arial" w:hAnsi="Arial" w:cs="Arial"/>
          <w:sz w:val="24"/>
          <w:szCs w:val="24"/>
        </w:rPr>
        <w:t xml:space="preserve">, </w:t>
      </w:r>
      <w:r w:rsidRPr="00282799">
        <w:rPr>
          <w:rFonts w:ascii="Arial" w:hAnsi="Arial" w:cs="Arial"/>
          <w:i/>
          <w:iCs/>
          <w:sz w:val="24"/>
          <w:szCs w:val="24"/>
        </w:rPr>
        <w:t xml:space="preserve">P. </w:t>
      </w:r>
      <w:proofErr w:type="spellStart"/>
      <w:r w:rsidRPr="00282799">
        <w:rPr>
          <w:rFonts w:ascii="Arial" w:hAnsi="Arial" w:cs="Arial"/>
          <w:i/>
          <w:iCs/>
          <w:sz w:val="24"/>
          <w:szCs w:val="24"/>
        </w:rPr>
        <w:t>malariae</w:t>
      </w:r>
      <w:proofErr w:type="spellEnd"/>
      <w:r w:rsidRPr="002827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282799">
        <w:rPr>
          <w:rFonts w:ascii="Arial" w:hAnsi="Arial" w:cs="Arial"/>
          <w:sz w:val="24"/>
          <w:szCs w:val="24"/>
        </w:rPr>
        <w:t xml:space="preserve">e </w:t>
      </w:r>
      <w:r w:rsidRPr="00282799">
        <w:rPr>
          <w:rFonts w:ascii="Arial" w:hAnsi="Arial" w:cs="Arial"/>
          <w:i/>
          <w:iCs/>
          <w:sz w:val="24"/>
          <w:szCs w:val="24"/>
        </w:rPr>
        <w:t>P. ovale</w:t>
      </w:r>
      <w:r w:rsidR="001D1A6B" w:rsidRPr="00282799">
        <w:rPr>
          <w:rFonts w:ascii="Arial" w:hAnsi="Arial" w:cs="Arial"/>
          <w:sz w:val="24"/>
          <w:szCs w:val="24"/>
        </w:rPr>
        <w:t>, sendo as espécies predominantes no Brasil</w:t>
      </w:r>
      <w:r w:rsidRPr="00282799">
        <w:rPr>
          <w:rFonts w:ascii="Arial" w:hAnsi="Arial" w:cs="Arial"/>
          <w:sz w:val="24"/>
          <w:szCs w:val="24"/>
        </w:rPr>
        <w:t xml:space="preserve"> o </w:t>
      </w:r>
      <w:r w:rsidRPr="00282799">
        <w:rPr>
          <w:rFonts w:ascii="Arial" w:hAnsi="Arial" w:cs="Arial"/>
          <w:i/>
          <w:iCs/>
          <w:sz w:val="24"/>
          <w:szCs w:val="24"/>
        </w:rPr>
        <w:t xml:space="preserve">P. </w:t>
      </w:r>
      <w:proofErr w:type="spellStart"/>
      <w:r w:rsidRPr="00282799">
        <w:rPr>
          <w:rFonts w:ascii="Arial" w:hAnsi="Arial" w:cs="Arial"/>
          <w:i/>
          <w:iCs/>
          <w:sz w:val="24"/>
          <w:szCs w:val="24"/>
        </w:rPr>
        <w:t>vivax</w:t>
      </w:r>
      <w:proofErr w:type="spellEnd"/>
      <w:r w:rsidRPr="002827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282799">
        <w:rPr>
          <w:rFonts w:ascii="Arial" w:hAnsi="Arial" w:cs="Arial"/>
          <w:sz w:val="24"/>
          <w:szCs w:val="24"/>
        </w:rPr>
        <w:t xml:space="preserve">e o </w:t>
      </w:r>
      <w:r w:rsidRPr="00282799">
        <w:rPr>
          <w:rFonts w:ascii="Arial" w:hAnsi="Arial" w:cs="Arial"/>
          <w:i/>
          <w:iCs/>
          <w:sz w:val="24"/>
          <w:szCs w:val="24"/>
        </w:rPr>
        <w:t>P. falciparum</w:t>
      </w:r>
      <w:r w:rsidR="001D1A6B" w:rsidRPr="00282799">
        <w:rPr>
          <w:rFonts w:ascii="Arial" w:hAnsi="Arial" w:cs="Arial"/>
          <w:i/>
          <w:iCs/>
          <w:sz w:val="24"/>
          <w:szCs w:val="24"/>
        </w:rPr>
        <w:t>.</w:t>
      </w:r>
    </w:p>
    <w:p w14:paraId="791FF64C" w14:textId="77777777" w:rsidR="00C47123" w:rsidRPr="00282799" w:rsidRDefault="00C47123" w:rsidP="00C4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1468EE" w14:textId="69AEFCAA" w:rsidR="001F18C1" w:rsidRPr="00282799" w:rsidRDefault="001F18C1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82799">
        <w:rPr>
          <w:rFonts w:ascii="Arial" w:hAnsi="Arial" w:cs="Arial"/>
          <w:b/>
          <w:bCs/>
          <w:sz w:val="24"/>
          <w:szCs w:val="24"/>
        </w:rPr>
        <w:t>Como se dá a Transmissão?</w:t>
      </w:r>
    </w:p>
    <w:p w14:paraId="450A531E" w14:textId="56B3C2EA" w:rsidR="001F18C1" w:rsidRPr="00C47123" w:rsidRDefault="00282799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F18C1" w:rsidRPr="00282799">
        <w:rPr>
          <w:rFonts w:ascii="Arial" w:hAnsi="Arial" w:cs="Arial"/>
          <w:sz w:val="24"/>
          <w:szCs w:val="24"/>
        </w:rPr>
        <w:t xml:space="preserve">A transmissão natural da doença se dá pela picada de mosquitos do gênero </w:t>
      </w:r>
      <w:r w:rsidR="001F18C1" w:rsidRPr="00282799">
        <w:rPr>
          <w:rFonts w:ascii="Arial" w:hAnsi="Arial" w:cs="Arial"/>
          <w:i/>
          <w:iCs/>
          <w:sz w:val="24"/>
          <w:szCs w:val="24"/>
        </w:rPr>
        <w:t>Anopheles</w:t>
      </w:r>
      <w:r w:rsidR="001F18C1" w:rsidRPr="00282799">
        <w:rPr>
          <w:rFonts w:ascii="Arial" w:hAnsi="Arial" w:cs="Arial"/>
          <w:sz w:val="24"/>
          <w:szCs w:val="24"/>
        </w:rPr>
        <w:t xml:space="preserve"> infectados com o parasito (</w:t>
      </w:r>
      <w:r w:rsidR="001F18C1" w:rsidRPr="00282799">
        <w:rPr>
          <w:rFonts w:ascii="Arial" w:hAnsi="Arial" w:cs="Arial"/>
          <w:i/>
          <w:iCs/>
          <w:sz w:val="24"/>
          <w:szCs w:val="24"/>
        </w:rPr>
        <w:t>Plasmodium)</w:t>
      </w:r>
      <w:r>
        <w:rPr>
          <w:rFonts w:ascii="Arial" w:hAnsi="Arial" w:cs="Arial"/>
          <w:i/>
          <w:iCs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pacing w:val="2"/>
          <w:shd w:val="clear" w:color="auto" w:fill="FFFFFF"/>
        </w:rPr>
        <w:t>Estes mosquitos são mais abundantes ao entardecer e ao amanhecer. Todavia, são encontrados picando durante todo o período noturno, em menor quantidade.</w:t>
      </w:r>
    </w:p>
    <w:p w14:paraId="38238BE0" w14:textId="6A3466B5" w:rsidR="001F18C1" w:rsidRPr="00C47123" w:rsidRDefault="00282799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F18C1" w:rsidRPr="00C47123">
        <w:rPr>
          <w:rFonts w:ascii="Arial" w:hAnsi="Arial" w:cs="Arial"/>
          <w:sz w:val="24"/>
          <w:szCs w:val="24"/>
        </w:rPr>
        <w:t>A malária pode ser adquirida por meio do contato direto com o sangue de uma pessoa infectada (como por exemplo, em transfusões sanguíneas ou transplante de órgãos ou ainda pelo compartilhamento de seringas entre usuários de drogas injetáveis).</w:t>
      </w:r>
    </w:p>
    <w:p w14:paraId="62D2554D" w14:textId="3A1F5705" w:rsidR="001F18C1" w:rsidRPr="00C47123" w:rsidRDefault="001F18C1" w:rsidP="00C4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3075B4D" w14:textId="23DE2039" w:rsidR="00EA6B19" w:rsidRDefault="001F18C1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47123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Quem </w:t>
      </w:r>
      <w:proofErr w:type="gramStart"/>
      <w:r w:rsidRPr="00C47123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>é  caso</w:t>
      </w:r>
      <w:proofErr w:type="gramEnd"/>
      <w:r w:rsidRPr="00C47123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suspeito?</w:t>
      </w:r>
      <w:r w:rsidRPr="00C47123">
        <w:rPr>
          <w:rFonts w:ascii="Arial" w:hAnsi="Arial" w:cs="Arial"/>
          <w:color w:val="616161"/>
          <w:sz w:val="24"/>
          <w:szCs w:val="24"/>
          <w:shd w:val="clear" w:color="auto" w:fill="FFFFFF"/>
        </w:rPr>
        <w:t> </w:t>
      </w:r>
      <w:r w:rsidRPr="00C47123">
        <w:rPr>
          <w:rFonts w:ascii="Arial" w:hAnsi="Arial" w:cs="Arial"/>
          <w:sz w:val="24"/>
          <w:szCs w:val="24"/>
          <w:shd w:val="clear" w:color="auto" w:fill="FFFFFF"/>
        </w:rPr>
        <w:t>toda pessoa que seja residente ou tenha se deslocado para área onde haja transmissão de malária, no período de 8 a 30 dias anterior à data dos primeiros sintomas.</w:t>
      </w:r>
      <w:r w:rsidR="003E4B1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E4B12" w:rsidRPr="003E4B12">
        <w:rPr>
          <w:rFonts w:ascii="Arial" w:hAnsi="Arial" w:cs="Arial"/>
          <w:sz w:val="18"/>
          <w:szCs w:val="18"/>
          <w:shd w:val="clear" w:color="auto" w:fill="FFFFFF"/>
        </w:rPr>
        <w:t>Vide lista de municípios de área de risco ou endêmicas</w:t>
      </w:r>
      <w:r w:rsidR="003E4B1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F7112" w:rsidRPr="00BF7112">
        <w:t xml:space="preserve"> </w:t>
      </w:r>
      <w:hyperlink r:id="rId5" w:history="1">
        <w:r w:rsidR="00BF7112">
          <w:rPr>
            <w:rStyle w:val="Hyperlink"/>
          </w:rPr>
          <w:t>https://saude.gov.br/saude-de-a-z/malaria</w:t>
        </w:r>
      </w:hyperlink>
    </w:p>
    <w:p w14:paraId="4471877A" w14:textId="55ED7C82" w:rsidR="00C47123" w:rsidRDefault="00654775" w:rsidP="006547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7FFA78E" wp14:editId="0088184D">
            <wp:extent cx="5400040" cy="38188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BEBD0" w14:textId="3A575C02" w:rsidR="00104235" w:rsidRPr="00C47123" w:rsidRDefault="00104235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7123">
        <w:rPr>
          <w:rFonts w:ascii="Arial" w:hAnsi="Arial" w:cs="Arial"/>
          <w:b/>
          <w:bCs/>
          <w:sz w:val="24"/>
          <w:szCs w:val="24"/>
        </w:rPr>
        <w:t>Quais os sintomas?</w:t>
      </w:r>
    </w:p>
    <w:p w14:paraId="05B1880D" w14:textId="1C0A073E" w:rsidR="00A845F6" w:rsidRPr="00C47123" w:rsidRDefault="00104235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123">
        <w:rPr>
          <w:rFonts w:ascii="Arial" w:hAnsi="Arial" w:cs="Arial"/>
          <w:b/>
          <w:bCs/>
          <w:sz w:val="24"/>
          <w:szCs w:val="24"/>
        </w:rPr>
        <w:t xml:space="preserve">- </w:t>
      </w:r>
      <w:r w:rsidR="00E51C35" w:rsidRPr="00C47123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E51C35" w:rsidRPr="00C47123">
        <w:rPr>
          <w:rFonts w:ascii="Arial" w:hAnsi="Arial" w:cs="Arial"/>
          <w:sz w:val="24"/>
          <w:szCs w:val="24"/>
        </w:rPr>
        <w:t>febre</w:t>
      </w:r>
      <w:proofErr w:type="gramEnd"/>
      <w:r w:rsidR="00E51C35" w:rsidRPr="00C47123">
        <w:rPr>
          <w:rFonts w:ascii="Arial" w:hAnsi="Arial" w:cs="Arial"/>
          <w:sz w:val="24"/>
          <w:szCs w:val="24"/>
        </w:rPr>
        <w:t xml:space="preserve">, associada ou não a calafrios, tremores, suores intensos, dor de cabeça e dores no corpo. </w:t>
      </w:r>
    </w:p>
    <w:p w14:paraId="3A3C0214" w14:textId="5BF63D95" w:rsidR="00A845F6" w:rsidRPr="00C47123" w:rsidRDefault="00104235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123">
        <w:rPr>
          <w:rFonts w:ascii="Arial" w:hAnsi="Arial" w:cs="Arial"/>
          <w:sz w:val="24"/>
          <w:szCs w:val="24"/>
        </w:rPr>
        <w:t xml:space="preserve">- </w:t>
      </w:r>
      <w:r w:rsidR="00E51C35" w:rsidRPr="00C4712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51C35" w:rsidRPr="00C47123">
        <w:rPr>
          <w:rFonts w:ascii="Arial" w:hAnsi="Arial" w:cs="Arial"/>
          <w:sz w:val="24"/>
          <w:szCs w:val="24"/>
        </w:rPr>
        <w:t>outros</w:t>
      </w:r>
      <w:proofErr w:type="gramEnd"/>
      <w:r w:rsidR="00E51C35" w:rsidRPr="00C47123">
        <w:rPr>
          <w:rFonts w:ascii="Arial" w:hAnsi="Arial" w:cs="Arial"/>
          <w:sz w:val="24"/>
          <w:szCs w:val="24"/>
        </w:rPr>
        <w:t xml:space="preserve"> sintomas</w:t>
      </w:r>
      <w:r w:rsidR="00A845F6" w:rsidRPr="00C47123">
        <w:rPr>
          <w:rFonts w:ascii="Arial" w:hAnsi="Arial" w:cs="Arial"/>
          <w:sz w:val="24"/>
          <w:szCs w:val="24"/>
        </w:rPr>
        <w:t xml:space="preserve"> como</w:t>
      </w:r>
      <w:r w:rsidR="00E51C35" w:rsidRPr="00C47123">
        <w:rPr>
          <w:rFonts w:ascii="Arial" w:hAnsi="Arial" w:cs="Arial"/>
          <w:sz w:val="24"/>
          <w:szCs w:val="24"/>
        </w:rPr>
        <w:t xml:space="preserve"> vômitos, diarreia, dor abdominal, falta de apetite, tonteira e sensação de cansaço.</w:t>
      </w:r>
    </w:p>
    <w:p w14:paraId="10A55CAA" w14:textId="2AAA083C" w:rsidR="001F18C1" w:rsidRPr="00C47123" w:rsidRDefault="001F18C1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EC6C9D" w14:textId="3D39A1F7" w:rsidR="00E14334" w:rsidRDefault="00E14334" w:rsidP="00C4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25DFE9" w14:textId="790E15C4" w:rsidR="00104235" w:rsidRPr="00C47123" w:rsidRDefault="00104235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7123">
        <w:rPr>
          <w:rFonts w:ascii="Arial" w:hAnsi="Arial" w:cs="Arial"/>
          <w:b/>
          <w:bCs/>
          <w:sz w:val="24"/>
          <w:szCs w:val="24"/>
        </w:rPr>
        <w:lastRenderedPageBreak/>
        <w:t xml:space="preserve">Como fazer o </w:t>
      </w:r>
      <w:r w:rsidR="00E51C35" w:rsidRPr="00C47123">
        <w:rPr>
          <w:rFonts w:ascii="Arial" w:hAnsi="Arial" w:cs="Arial"/>
          <w:b/>
          <w:bCs/>
          <w:sz w:val="24"/>
          <w:szCs w:val="24"/>
        </w:rPr>
        <w:t>Diagnóstico</w:t>
      </w:r>
      <w:r w:rsidRPr="00C47123">
        <w:rPr>
          <w:rFonts w:ascii="Arial" w:hAnsi="Arial" w:cs="Arial"/>
          <w:b/>
          <w:bCs/>
          <w:sz w:val="24"/>
          <w:szCs w:val="24"/>
        </w:rPr>
        <w:t>?</w:t>
      </w:r>
    </w:p>
    <w:p w14:paraId="2B56118C" w14:textId="56D659F7" w:rsidR="00C47123" w:rsidRDefault="008775E8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123">
        <w:rPr>
          <w:rFonts w:ascii="Arial" w:hAnsi="Arial" w:cs="Arial"/>
          <w:sz w:val="24"/>
          <w:szCs w:val="24"/>
        </w:rPr>
        <w:t>As unidades de atendimento para diagnóstico e tratamento de malária no estado d</w:t>
      </w:r>
      <w:r w:rsidR="001F18C1" w:rsidRPr="00C47123">
        <w:rPr>
          <w:rFonts w:ascii="Arial" w:hAnsi="Arial" w:cs="Arial"/>
          <w:sz w:val="24"/>
          <w:szCs w:val="24"/>
        </w:rPr>
        <w:t>e São Paulo</w:t>
      </w:r>
      <w:r w:rsidR="00C47123">
        <w:rPr>
          <w:rFonts w:ascii="Arial" w:hAnsi="Arial" w:cs="Arial"/>
          <w:sz w:val="24"/>
          <w:szCs w:val="24"/>
        </w:rPr>
        <w:t xml:space="preserve">: </w:t>
      </w:r>
    </w:p>
    <w:p w14:paraId="2C65EAFA" w14:textId="289799BF" w:rsidR="008775E8" w:rsidRPr="00C47123" w:rsidRDefault="001F18C1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7123">
        <w:rPr>
          <w:rFonts w:ascii="Arial" w:hAnsi="Arial" w:cs="Arial"/>
          <w:sz w:val="24"/>
          <w:szCs w:val="24"/>
        </w:rPr>
        <w:t>ace</w:t>
      </w:r>
      <w:r w:rsidRPr="00C47123">
        <w:rPr>
          <w:rFonts w:ascii="Arial" w:hAnsi="Arial" w:cs="Arial"/>
          <w:color w:val="616161"/>
          <w:sz w:val="24"/>
          <w:szCs w:val="24"/>
          <w:shd w:val="clear" w:color="auto" w:fill="FFFFFF"/>
        </w:rPr>
        <w:t>ssar o link </w:t>
      </w:r>
      <w:hyperlink r:id="rId7" w:history="1">
        <w:r w:rsidRPr="00C47123">
          <w:rPr>
            <w:rStyle w:val="Hyperlink"/>
            <w:rFonts w:ascii="Arial" w:hAnsi="Arial" w:cs="Arial"/>
            <w:color w:val="0374DD"/>
            <w:sz w:val="24"/>
            <w:szCs w:val="24"/>
            <w:bdr w:val="none" w:sz="0" w:space="0" w:color="auto" w:frame="1"/>
            <w:shd w:val="clear" w:color="auto" w:fill="FFFFFF"/>
          </w:rPr>
          <w:t>http://www.saude.sp.gov.br/resources/cve-centro-de-vigilancia-epidemiologica/unidades-de-referencia/malaria/malaria_unidades.pdf</w:t>
        </w:r>
      </w:hyperlink>
    </w:p>
    <w:p w14:paraId="25E04A85" w14:textId="77777777" w:rsidR="00C47123" w:rsidRDefault="00C47123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</w:p>
    <w:p w14:paraId="796102AC" w14:textId="3B8985D7" w:rsidR="00776ED2" w:rsidRPr="00C47123" w:rsidRDefault="00776ED2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2"/>
          <w:sz w:val="24"/>
          <w:szCs w:val="24"/>
        </w:rPr>
      </w:pPr>
      <w:r w:rsidRPr="00C47123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O diagnóstico é realizado por </w:t>
      </w:r>
      <w:proofErr w:type="gramStart"/>
      <w:r w:rsidRPr="00C47123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laboratório  pela</w:t>
      </w:r>
      <w:proofErr w:type="gramEnd"/>
      <w:r w:rsidRPr="00C47123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 demonstração do parasito, ou de antígenos relacionados, no sangue periférico do paciente, pelos métodos diagnósticos </w:t>
      </w:r>
      <w:r w:rsidR="001F18C1" w:rsidRPr="00C47123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da </w:t>
      </w:r>
      <w:r w:rsidRPr="00C47123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 gota espessa</w:t>
      </w:r>
      <w:r w:rsidR="001F18C1" w:rsidRPr="00C47123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.</w:t>
      </w:r>
    </w:p>
    <w:p w14:paraId="77FE5E61" w14:textId="19B067D0" w:rsidR="00104235" w:rsidRPr="00C47123" w:rsidRDefault="00104235" w:rsidP="00C4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4B77F4" w14:textId="4AE314BE" w:rsidR="00E51C35" w:rsidRPr="00C47123" w:rsidRDefault="00104235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C47123">
        <w:rPr>
          <w:rFonts w:ascii="Arial" w:hAnsi="Arial" w:cs="Arial"/>
          <w:b/>
          <w:bCs/>
          <w:sz w:val="24"/>
          <w:szCs w:val="24"/>
        </w:rPr>
        <w:t xml:space="preserve">Tem </w:t>
      </w:r>
      <w:r w:rsidR="00E51C35" w:rsidRPr="00C47123">
        <w:rPr>
          <w:rFonts w:ascii="Arial" w:hAnsi="Arial" w:cs="Arial"/>
          <w:b/>
          <w:bCs/>
          <w:sz w:val="24"/>
          <w:szCs w:val="24"/>
        </w:rPr>
        <w:t xml:space="preserve"> Tratamento</w:t>
      </w:r>
      <w:proofErr w:type="gramEnd"/>
      <w:r w:rsidRPr="00C47123">
        <w:rPr>
          <w:rFonts w:ascii="Arial" w:hAnsi="Arial" w:cs="Arial"/>
          <w:b/>
          <w:bCs/>
          <w:sz w:val="24"/>
          <w:szCs w:val="24"/>
        </w:rPr>
        <w:t>?</w:t>
      </w:r>
    </w:p>
    <w:p w14:paraId="452796F9" w14:textId="3627A657" w:rsidR="00104235" w:rsidRPr="00C47123" w:rsidRDefault="00776ED2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123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Após a confirmação da malária, o paciente recebe o tratamento medicamentoso em regime ambulatorial, com comprimidos que são fornecidos gratuitamente em unidades do Sistema Único de Saúde (SUS).</w:t>
      </w:r>
    </w:p>
    <w:p w14:paraId="36FFDC4D" w14:textId="77777777" w:rsidR="00C47123" w:rsidRDefault="00C47123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616161"/>
          <w:sz w:val="24"/>
          <w:szCs w:val="24"/>
          <w:shd w:val="clear" w:color="auto" w:fill="FFFFFF"/>
        </w:rPr>
      </w:pPr>
    </w:p>
    <w:p w14:paraId="7838B876" w14:textId="081DE3C3" w:rsidR="001F18C1" w:rsidRPr="00C47123" w:rsidRDefault="00C47123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616161"/>
          <w:sz w:val="24"/>
          <w:szCs w:val="24"/>
          <w:shd w:val="clear" w:color="auto" w:fill="FFFFFF"/>
        </w:rPr>
        <w:t>acessar</w:t>
      </w:r>
      <w:r w:rsidR="001F18C1" w:rsidRPr="00C47123">
        <w:rPr>
          <w:rFonts w:ascii="Arial" w:hAnsi="Arial" w:cs="Arial"/>
          <w:color w:val="616161"/>
          <w:sz w:val="24"/>
          <w:szCs w:val="24"/>
          <w:shd w:val="clear" w:color="auto" w:fill="FFFFFF"/>
        </w:rPr>
        <w:t xml:space="preserve"> Guia Prático de Tratamento da Malária no Brasil, SVS/MS, 2010, disponível em </w:t>
      </w:r>
      <w:hyperlink r:id="rId8" w:history="1">
        <w:r w:rsidR="001F18C1" w:rsidRPr="00C47123">
          <w:rPr>
            <w:rStyle w:val="Hyperlink"/>
            <w:rFonts w:ascii="Arial" w:hAnsi="Arial" w:cs="Arial"/>
            <w:color w:val="0374DD"/>
            <w:sz w:val="24"/>
            <w:szCs w:val="24"/>
            <w:bdr w:val="none" w:sz="0" w:space="0" w:color="auto" w:frame="1"/>
            <w:shd w:val="clear" w:color="auto" w:fill="FFFFFF"/>
          </w:rPr>
          <w:t>http://www.saude.sp.gov.br/resources/cve-centro-de-vigilancia-epidemiologica/areas-de-vigilancia/doencas-de-transmissao-por-vetores-e-zoonoses/doc/malaria/guia-pratico-de-tratamento-da-malaria-no-brasil.pdf</w:t>
        </w:r>
      </w:hyperlink>
      <w:r w:rsidR="001F18C1" w:rsidRPr="00C47123">
        <w:rPr>
          <w:rFonts w:ascii="Arial" w:hAnsi="Arial" w:cs="Arial"/>
          <w:color w:val="616161"/>
          <w:sz w:val="24"/>
          <w:szCs w:val="24"/>
          <w:shd w:val="clear" w:color="auto" w:fill="FFFFFF"/>
        </w:rPr>
        <w:t> .</w:t>
      </w:r>
    </w:p>
    <w:p w14:paraId="127B3955" w14:textId="3D73ED08" w:rsidR="00104235" w:rsidRDefault="00104235" w:rsidP="00C4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002B660" w14:textId="331B7863" w:rsidR="00EA6B19" w:rsidRDefault="00EA6B19" w:rsidP="00C4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1E542C1" w14:textId="1226531E" w:rsidR="002358B7" w:rsidRPr="00E14334" w:rsidRDefault="00E14334" w:rsidP="009669F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Proteção contra picadas de insetos - </w:t>
      </w:r>
      <w:r w:rsidR="00E51C35" w:rsidRPr="00C47123">
        <w:rPr>
          <w:rFonts w:ascii="Arial" w:hAnsi="Arial" w:cs="Arial"/>
          <w:b/>
          <w:bCs/>
          <w:sz w:val="24"/>
          <w:szCs w:val="24"/>
        </w:rPr>
        <w:t xml:space="preserve">Medidas de </w:t>
      </w:r>
      <w:r w:rsidR="00104235" w:rsidRPr="00C47123">
        <w:rPr>
          <w:rFonts w:ascii="Arial" w:hAnsi="Arial" w:cs="Arial"/>
          <w:b/>
          <w:bCs/>
          <w:sz w:val="24"/>
          <w:szCs w:val="24"/>
        </w:rPr>
        <w:t xml:space="preserve">proteção Individual </w:t>
      </w:r>
    </w:p>
    <w:p w14:paraId="379A0BD8" w14:textId="2BC5240E" w:rsidR="008D37C3" w:rsidRPr="00C47123" w:rsidRDefault="00E51C35" w:rsidP="009669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7123">
        <w:rPr>
          <w:rFonts w:ascii="Arial" w:hAnsi="Arial" w:cs="Arial"/>
          <w:sz w:val="24"/>
          <w:szCs w:val="24"/>
        </w:rPr>
        <w:t>As medidas de proteção individual são as formas mais</w:t>
      </w:r>
      <w:r w:rsidR="008D37C3" w:rsidRPr="00C47123">
        <w:rPr>
          <w:rFonts w:ascii="Arial" w:hAnsi="Arial" w:cs="Arial"/>
          <w:sz w:val="24"/>
          <w:szCs w:val="24"/>
        </w:rPr>
        <w:t xml:space="preserve"> </w:t>
      </w:r>
      <w:r w:rsidRPr="00C47123">
        <w:rPr>
          <w:rFonts w:ascii="Arial" w:hAnsi="Arial" w:cs="Arial"/>
          <w:sz w:val="24"/>
          <w:szCs w:val="24"/>
        </w:rPr>
        <w:t>efetivas de prevenção,</w:t>
      </w:r>
      <w:r w:rsidR="008D37C3" w:rsidRPr="00C47123">
        <w:rPr>
          <w:rFonts w:ascii="Arial" w:hAnsi="Arial" w:cs="Arial"/>
          <w:sz w:val="24"/>
          <w:szCs w:val="24"/>
        </w:rPr>
        <w:t xml:space="preserve"> com objetivo de reduzir o contato entre o homem e o mosquito transmissor.</w:t>
      </w:r>
    </w:p>
    <w:p w14:paraId="4BF72D59" w14:textId="3C39DA18" w:rsidR="00E51C35" w:rsidRPr="00C47123" w:rsidRDefault="00E51C35" w:rsidP="00E14334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7123">
        <w:rPr>
          <w:rFonts w:ascii="Arial" w:hAnsi="Arial" w:cs="Arial"/>
          <w:sz w:val="24"/>
          <w:szCs w:val="24"/>
        </w:rPr>
        <w:t xml:space="preserve">Em áreas de transmissão </w:t>
      </w:r>
      <w:r w:rsidR="008D37C3" w:rsidRPr="00C47123">
        <w:rPr>
          <w:rFonts w:ascii="Arial" w:hAnsi="Arial" w:cs="Arial"/>
          <w:sz w:val="24"/>
          <w:szCs w:val="24"/>
        </w:rPr>
        <w:t>recomenda-se não frequentar</w:t>
      </w:r>
      <w:r w:rsidRPr="00C47123">
        <w:rPr>
          <w:rFonts w:ascii="Arial" w:hAnsi="Arial" w:cs="Arial"/>
          <w:sz w:val="24"/>
          <w:szCs w:val="24"/>
        </w:rPr>
        <w:t xml:space="preserve"> locais próximos a criadouros naturais de</w:t>
      </w:r>
      <w:r w:rsidR="008D37C3" w:rsidRPr="00C47123">
        <w:rPr>
          <w:rFonts w:ascii="Arial" w:hAnsi="Arial" w:cs="Arial"/>
          <w:sz w:val="24"/>
          <w:szCs w:val="24"/>
        </w:rPr>
        <w:t xml:space="preserve"> </w:t>
      </w:r>
      <w:r w:rsidRPr="00C47123">
        <w:rPr>
          <w:rFonts w:ascii="Arial" w:hAnsi="Arial" w:cs="Arial"/>
          <w:sz w:val="24"/>
          <w:szCs w:val="24"/>
        </w:rPr>
        <w:t>mosquitos, como beira de rio ou áreas alagadas no final da</w:t>
      </w:r>
      <w:r w:rsidR="008D37C3" w:rsidRPr="00C47123">
        <w:rPr>
          <w:rFonts w:ascii="Arial" w:hAnsi="Arial" w:cs="Arial"/>
          <w:sz w:val="24"/>
          <w:szCs w:val="24"/>
        </w:rPr>
        <w:t xml:space="preserve"> </w:t>
      </w:r>
      <w:r w:rsidRPr="00C47123">
        <w:rPr>
          <w:rFonts w:ascii="Arial" w:hAnsi="Arial" w:cs="Arial"/>
          <w:sz w:val="24"/>
          <w:szCs w:val="24"/>
        </w:rPr>
        <w:t xml:space="preserve">tarde até o amanhecer, pois nesses horários </w:t>
      </w:r>
      <w:r w:rsidR="008D37C3" w:rsidRPr="00C47123">
        <w:rPr>
          <w:rFonts w:ascii="Arial" w:hAnsi="Arial" w:cs="Arial"/>
          <w:sz w:val="24"/>
          <w:szCs w:val="24"/>
        </w:rPr>
        <w:t xml:space="preserve">os mosquitos estão mais ativos. </w:t>
      </w:r>
    </w:p>
    <w:p w14:paraId="4D68F06C" w14:textId="27B46DFB" w:rsidR="00E51C35" w:rsidRPr="00C47123" w:rsidRDefault="00E51C35" w:rsidP="00E14334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7123">
        <w:rPr>
          <w:rFonts w:ascii="Arial" w:hAnsi="Arial" w:cs="Arial"/>
          <w:sz w:val="24"/>
          <w:szCs w:val="24"/>
        </w:rPr>
        <w:t>É importante o</w:t>
      </w:r>
      <w:r w:rsidR="008D37C3" w:rsidRPr="00C47123">
        <w:rPr>
          <w:rFonts w:ascii="Arial" w:hAnsi="Arial" w:cs="Arial"/>
          <w:sz w:val="24"/>
          <w:szCs w:val="24"/>
        </w:rPr>
        <w:t xml:space="preserve"> </w:t>
      </w:r>
      <w:r w:rsidRPr="00C47123">
        <w:rPr>
          <w:rFonts w:ascii="Arial" w:hAnsi="Arial" w:cs="Arial"/>
          <w:sz w:val="24"/>
          <w:szCs w:val="24"/>
        </w:rPr>
        <w:t>uso de calças e camisas de mangas</w:t>
      </w:r>
      <w:r w:rsidR="008D37C3" w:rsidRPr="00C47123">
        <w:rPr>
          <w:rFonts w:ascii="Arial" w:hAnsi="Arial" w:cs="Arial"/>
          <w:sz w:val="24"/>
          <w:szCs w:val="24"/>
        </w:rPr>
        <w:t xml:space="preserve"> </w:t>
      </w:r>
      <w:r w:rsidRPr="00C47123">
        <w:rPr>
          <w:rFonts w:ascii="Arial" w:hAnsi="Arial" w:cs="Arial"/>
          <w:sz w:val="24"/>
          <w:szCs w:val="24"/>
        </w:rPr>
        <w:t>compridas</w:t>
      </w:r>
      <w:r w:rsidR="008D37C3" w:rsidRPr="00C47123">
        <w:rPr>
          <w:rFonts w:ascii="Arial" w:hAnsi="Arial" w:cs="Arial"/>
          <w:sz w:val="24"/>
          <w:szCs w:val="24"/>
        </w:rPr>
        <w:t xml:space="preserve"> e proteger as </w:t>
      </w:r>
      <w:r w:rsidRPr="00C47123">
        <w:rPr>
          <w:rFonts w:ascii="Arial" w:hAnsi="Arial" w:cs="Arial"/>
          <w:sz w:val="24"/>
          <w:szCs w:val="24"/>
        </w:rPr>
        <w:t xml:space="preserve">partes descobertas do corpo </w:t>
      </w:r>
      <w:r w:rsidR="008D37C3" w:rsidRPr="00C47123">
        <w:rPr>
          <w:rFonts w:ascii="Arial" w:hAnsi="Arial" w:cs="Arial"/>
          <w:sz w:val="24"/>
          <w:szCs w:val="24"/>
        </w:rPr>
        <w:t xml:space="preserve">com </w:t>
      </w:r>
      <w:r w:rsidRPr="00C47123">
        <w:rPr>
          <w:rFonts w:ascii="Arial" w:hAnsi="Arial" w:cs="Arial"/>
          <w:sz w:val="24"/>
          <w:szCs w:val="24"/>
        </w:rPr>
        <w:t>repelentes</w:t>
      </w:r>
      <w:r w:rsidR="009669F3">
        <w:rPr>
          <w:rFonts w:ascii="Arial" w:hAnsi="Arial" w:cs="Arial"/>
          <w:sz w:val="24"/>
          <w:szCs w:val="24"/>
        </w:rPr>
        <w:t>.</w:t>
      </w:r>
    </w:p>
    <w:p w14:paraId="038AD04A" w14:textId="727E9118" w:rsidR="00DA1E9A" w:rsidRPr="00C47123" w:rsidRDefault="00DA1E9A" w:rsidP="00E14334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47123">
        <w:rPr>
          <w:rFonts w:ascii="Arial" w:hAnsi="Arial" w:cs="Arial"/>
          <w:sz w:val="24"/>
          <w:szCs w:val="24"/>
        </w:rPr>
        <w:t>Outra medida importante de proteção individual</w:t>
      </w:r>
      <w:r w:rsidR="008D37C3" w:rsidRPr="00C47123">
        <w:rPr>
          <w:rFonts w:ascii="Arial" w:hAnsi="Arial" w:cs="Arial"/>
          <w:sz w:val="24"/>
          <w:szCs w:val="24"/>
        </w:rPr>
        <w:t xml:space="preserve"> </w:t>
      </w:r>
      <w:r w:rsidRPr="00C47123">
        <w:rPr>
          <w:rFonts w:ascii="Arial" w:hAnsi="Arial" w:cs="Arial"/>
          <w:sz w:val="24"/>
          <w:szCs w:val="24"/>
        </w:rPr>
        <w:t>é o uso de: repelentes, cortinados e mosquiteiros</w:t>
      </w:r>
      <w:r w:rsidR="008D37C3" w:rsidRPr="00C47123">
        <w:rPr>
          <w:rFonts w:ascii="Arial" w:hAnsi="Arial" w:cs="Arial"/>
          <w:sz w:val="24"/>
          <w:szCs w:val="24"/>
        </w:rPr>
        <w:t xml:space="preserve"> </w:t>
      </w:r>
      <w:r w:rsidRPr="00C47123">
        <w:rPr>
          <w:rFonts w:ascii="Arial" w:hAnsi="Arial" w:cs="Arial"/>
          <w:sz w:val="24"/>
          <w:szCs w:val="24"/>
        </w:rPr>
        <w:t>impregnados com</w:t>
      </w:r>
      <w:r w:rsidR="008D37C3" w:rsidRPr="00C47123">
        <w:rPr>
          <w:rFonts w:ascii="Arial" w:hAnsi="Arial" w:cs="Arial"/>
          <w:sz w:val="24"/>
          <w:szCs w:val="24"/>
        </w:rPr>
        <w:t xml:space="preserve"> </w:t>
      </w:r>
      <w:r w:rsidRPr="00C47123">
        <w:rPr>
          <w:rFonts w:ascii="Arial" w:hAnsi="Arial" w:cs="Arial"/>
          <w:sz w:val="24"/>
          <w:szCs w:val="24"/>
        </w:rPr>
        <w:t>inseticidas (à base de</w:t>
      </w:r>
      <w:r w:rsidR="008D37C3" w:rsidRPr="00C471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7123">
        <w:rPr>
          <w:rFonts w:ascii="Arial" w:hAnsi="Arial" w:cs="Arial"/>
          <w:sz w:val="24"/>
          <w:szCs w:val="24"/>
        </w:rPr>
        <w:t>piretróides</w:t>
      </w:r>
      <w:proofErr w:type="spellEnd"/>
      <w:r w:rsidRPr="00C47123">
        <w:rPr>
          <w:rFonts w:ascii="Arial" w:hAnsi="Arial" w:cs="Arial"/>
          <w:sz w:val="24"/>
          <w:szCs w:val="24"/>
        </w:rPr>
        <w:t>) sobre a cama ou rede, telas em portas e</w:t>
      </w:r>
      <w:r w:rsidR="008D37C3" w:rsidRPr="00C47123">
        <w:rPr>
          <w:rFonts w:ascii="Arial" w:hAnsi="Arial" w:cs="Arial"/>
          <w:sz w:val="24"/>
          <w:szCs w:val="24"/>
        </w:rPr>
        <w:t xml:space="preserve"> </w:t>
      </w:r>
      <w:r w:rsidRPr="00C47123">
        <w:rPr>
          <w:rFonts w:ascii="Arial" w:hAnsi="Arial" w:cs="Arial"/>
          <w:sz w:val="24"/>
          <w:szCs w:val="24"/>
        </w:rPr>
        <w:t xml:space="preserve">janelas e inseticida no ambiente onde se dorme. </w:t>
      </w:r>
    </w:p>
    <w:p w14:paraId="15BC735D" w14:textId="79A2757F" w:rsidR="00EA6B19" w:rsidRDefault="00EA6B19" w:rsidP="00C4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822514" w14:textId="7EBF8E21" w:rsidR="002358B7" w:rsidRPr="00C47123" w:rsidRDefault="00C47123" w:rsidP="00C4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</w:t>
      </w:r>
      <w:r w:rsidR="002358B7" w:rsidRPr="00C47123">
        <w:rPr>
          <w:rFonts w:ascii="Arial" w:hAnsi="Arial" w:cs="Arial"/>
          <w:b/>
          <w:bCs/>
          <w:color w:val="000000"/>
          <w:sz w:val="24"/>
          <w:szCs w:val="24"/>
        </w:rPr>
        <w:t xml:space="preserve">epelentes </w:t>
      </w:r>
    </w:p>
    <w:p w14:paraId="64CB3006" w14:textId="0F5DF114" w:rsidR="00E14334" w:rsidRPr="00E14334" w:rsidRDefault="00E14334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</w:t>
      </w:r>
      <w:r w:rsidRPr="00E14334">
        <w:rPr>
          <w:rFonts w:ascii="Arial" w:hAnsi="Arial" w:cs="Arial"/>
          <w:color w:val="000000"/>
          <w:sz w:val="24"/>
          <w:szCs w:val="24"/>
        </w:rPr>
        <w:t>so de repelente à base de DEET (N-N-</w:t>
      </w:r>
      <w:proofErr w:type="spellStart"/>
      <w:r w:rsidRPr="00E14334">
        <w:rPr>
          <w:rFonts w:ascii="Arial" w:hAnsi="Arial" w:cs="Arial"/>
          <w:color w:val="000000"/>
          <w:sz w:val="24"/>
          <w:szCs w:val="24"/>
        </w:rPr>
        <w:t>dietilmetatoluamida</w:t>
      </w:r>
      <w:proofErr w:type="spellEnd"/>
      <w:r w:rsidRPr="00E14334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4334">
        <w:rPr>
          <w:rFonts w:ascii="Arial" w:hAnsi="Arial" w:cs="Arial"/>
          <w:color w:val="000000"/>
          <w:sz w:val="24"/>
          <w:szCs w:val="24"/>
        </w:rPr>
        <w:t>que deve ser aplicado nas áreas expostas da pele, seguindo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4334">
        <w:rPr>
          <w:rFonts w:ascii="Arial" w:hAnsi="Arial" w:cs="Arial"/>
          <w:color w:val="000000"/>
          <w:sz w:val="24"/>
          <w:szCs w:val="24"/>
        </w:rPr>
        <w:t>orientação do fabricante. Em crianças menores de 2 anos de idade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4334">
        <w:rPr>
          <w:rFonts w:ascii="Arial" w:hAnsi="Arial" w:cs="Arial"/>
          <w:color w:val="000000"/>
          <w:sz w:val="24"/>
          <w:szCs w:val="24"/>
        </w:rPr>
        <w:t>não é recomendado o uso de repelente sem orientação médica.</w:t>
      </w:r>
    </w:p>
    <w:p w14:paraId="7907484F" w14:textId="2B33E850" w:rsidR="00E14334" w:rsidRDefault="00E14334" w:rsidP="00E14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14334">
        <w:rPr>
          <w:rFonts w:ascii="Arial" w:hAnsi="Arial" w:cs="Arial"/>
          <w:color w:val="000000"/>
          <w:sz w:val="24"/>
          <w:szCs w:val="24"/>
        </w:rPr>
        <w:t>Para crianças entre 2 e 12 anos, usar concentrações até 10%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4334">
        <w:rPr>
          <w:rFonts w:ascii="Arial" w:hAnsi="Arial" w:cs="Arial"/>
          <w:color w:val="000000"/>
          <w:sz w:val="24"/>
          <w:szCs w:val="24"/>
        </w:rPr>
        <w:t>DEET, no máximo três vezes ao dia, evitando-se o uso prolongado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E00A0FC" w14:textId="2A5A843E" w:rsidR="00DA1E9A" w:rsidRPr="00C47123" w:rsidRDefault="00E14334" w:rsidP="00C4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TriviaSansBook" w:hAnsi="TriviaSansBook" w:cs="TriviaSansBook"/>
          <w:sz w:val="16"/>
          <w:szCs w:val="16"/>
        </w:rPr>
        <w:t>FONTE :</w:t>
      </w:r>
      <w:proofErr w:type="gramEnd"/>
      <w:r>
        <w:rPr>
          <w:rFonts w:ascii="TriviaSansBook" w:hAnsi="TriviaSansBook" w:cs="TriviaSansBook"/>
          <w:sz w:val="16"/>
          <w:szCs w:val="16"/>
        </w:rPr>
        <w:t xml:space="preserve"> Guia de tratamento da malária no Brasil [recurso eletrônico] / Ministério da Saúde,/2020</w:t>
      </w:r>
      <w:r w:rsidR="00DA1E9A" w:rsidRPr="00C47123">
        <w:rPr>
          <w:rFonts w:ascii="Arial" w:hAnsi="Arial" w:cs="Arial"/>
          <w:color w:val="FFFFFF"/>
          <w:sz w:val="24"/>
          <w:szCs w:val="24"/>
        </w:rPr>
        <w:t>malária</w:t>
      </w:r>
    </w:p>
    <w:p w14:paraId="7772D311" w14:textId="77777777" w:rsidR="00E14334" w:rsidRDefault="00E14334" w:rsidP="00C4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4FEF58" w14:textId="0164147E" w:rsidR="00DA1E9A" w:rsidRPr="009669F3" w:rsidRDefault="00DA1E9A" w:rsidP="00C471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r w:rsidRPr="009669F3">
        <w:rPr>
          <w:rFonts w:ascii="Arial" w:hAnsi="Arial" w:cs="Arial"/>
          <w:b/>
          <w:bCs/>
          <w:color w:val="000000"/>
          <w:sz w:val="20"/>
          <w:szCs w:val="20"/>
        </w:rPr>
        <w:t>Em resumo é importante</w:t>
      </w:r>
      <w:r w:rsidR="002358B7" w:rsidRPr="009669F3">
        <w:rPr>
          <w:rFonts w:ascii="Arial" w:hAnsi="Arial" w:cs="Arial"/>
          <w:b/>
          <w:bCs/>
          <w:color w:val="000000"/>
          <w:sz w:val="20"/>
          <w:szCs w:val="20"/>
        </w:rPr>
        <w:t xml:space="preserve"> para Malária</w:t>
      </w:r>
      <w:r w:rsidRPr="009669F3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5994692A" w14:textId="77777777" w:rsidR="00DA1E9A" w:rsidRPr="009669F3" w:rsidRDefault="00DA1E9A" w:rsidP="00C47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69F3">
        <w:rPr>
          <w:rFonts w:ascii="Arial" w:hAnsi="Arial" w:cs="Arial"/>
          <w:color w:val="000000"/>
          <w:sz w:val="20"/>
          <w:szCs w:val="20"/>
        </w:rPr>
        <w:t>1. Evitar a picada de mosquitos;</w:t>
      </w:r>
    </w:p>
    <w:p w14:paraId="09F3FB99" w14:textId="6C0CF94A" w:rsidR="00DA1E9A" w:rsidRPr="009669F3" w:rsidRDefault="00DA1E9A" w:rsidP="00C47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69F3">
        <w:rPr>
          <w:rFonts w:ascii="Arial" w:hAnsi="Arial" w:cs="Arial"/>
          <w:color w:val="000000"/>
          <w:sz w:val="20"/>
          <w:szCs w:val="20"/>
        </w:rPr>
        <w:t>2. saber se está ou esteve em área de transmissão;</w:t>
      </w:r>
    </w:p>
    <w:p w14:paraId="7915C67A" w14:textId="37CEB346" w:rsidR="00DA1E9A" w:rsidRPr="009669F3" w:rsidRDefault="00DA1E9A" w:rsidP="00C47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69F3">
        <w:rPr>
          <w:rFonts w:ascii="Arial" w:hAnsi="Arial" w:cs="Arial"/>
          <w:color w:val="000000"/>
          <w:sz w:val="20"/>
          <w:szCs w:val="20"/>
        </w:rPr>
        <w:t>3. pensar que pode estar com malária, se vier a apresentar febre;</w:t>
      </w:r>
    </w:p>
    <w:p w14:paraId="3B24D7A9" w14:textId="2E6EFB86" w:rsidR="00DA1E9A" w:rsidRPr="009669F3" w:rsidRDefault="00DA1E9A" w:rsidP="00C47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69F3">
        <w:rPr>
          <w:rFonts w:ascii="Arial" w:hAnsi="Arial" w:cs="Arial"/>
          <w:color w:val="000000"/>
          <w:sz w:val="20"/>
          <w:szCs w:val="20"/>
        </w:rPr>
        <w:t>4. saber onde buscar socorro médico para obter o diagnóstico e o tratamento tanto na área endêmica quanto fora dela e;</w:t>
      </w:r>
    </w:p>
    <w:p w14:paraId="6C4E63DA" w14:textId="143B7DF1" w:rsidR="00DA1E9A" w:rsidRPr="009669F3" w:rsidRDefault="00DA1E9A" w:rsidP="00C47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69F3">
        <w:rPr>
          <w:rFonts w:ascii="Arial" w:hAnsi="Arial" w:cs="Arial"/>
          <w:color w:val="000000"/>
          <w:sz w:val="20"/>
          <w:szCs w:val="20"/>
        </w:rPr>
        <w:t>5. não se automedicar.</w:t>
      </w:r>
    </w:p>
    <w:p w14:paraId="72E32AA7" w14:textId="77777777" w:rsidR="00EA6B19" w:rsidRPr="009669F3" w:rsidRDefault="00EA6B19" w:rsidP="00EA6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B6EB9B5" w14:textId="77777777" w:rsidR="00EA6B19" w:rsidRPr="009669F3" w:rsidRDefault="00EA6B19" w:rsidP="00EA6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08F4154D" w14:textId="77777777" w:rsidR="00EA6B19" w:rsidRDefault="00EA6B19" w:rsidP="00EA6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A6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iviaSans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612ED"/>
    <w:multiLevelType w:val="hybridMultilevel"/>
    <w:tmpl w:val="65EEE8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35"/>
    <w:rsid w:val="00104235"/>
    <w:rsid w:val="001D1A6B"/>
    <w:rsid w:val="001F18C1"/>
    <w:rsid w:val="002358B7"/>
    <w:rsid w:val="00282799"/>
    <w:rsid w:val="003E4B12"/>
    <w:rsid w:val="00454F53"/>
    <w:rsid w:val="004E5097"/>
    <w:rsid w:val="00654775"/>
    <w:rsid w:val="00707CBF"/>
    <w:rsid w:val="00776ED2"/>
    <w:rsid w:val="008775E8"/>
    <w:rsid w:val="008D37C3"/>
    <w:rsid w:val="009669F3"/>
    <w:rsid w:val="009C518C"/>
    <w:rsid w:val="00A845F6"/>
    <w:rsid w:val="00B85CF4"/>
    <w:rsid w:val="00BF7112"/>
    <w:rsid w:val="00C45A46"/>
    <w:rsid w:val="00C47123"/>
    <w:rsid w:val="00D656BC"/>
    <w:rsid w:val="00DA1E9A"/>
    <w:rsid w:val="00E14334"/>
    <w:rsid w:val="00E51C35"/>
    <w:rsid w:val="00EA6B19"/>
    <w:rsid w:val="00F175E2"/>
    <w:rsid w:val="00FA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446B"/>
  <w15:chartTrackingRefBased/>
  <w15:docId w15:val="{EA0CFB4D-E8A9-49A1-930C-B7C586A9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C35"/>
  </w:style>
  <w:style w:type="paragraph" w:styleId="Ttulo3">
    <w:name w:val="heading 3"/>
    <w:basedOn w:val="Normal"/>
    <w:link w:val="Ttulo3Char"/>
    <w:uiPriority w:val="9"/>
    <w:qFormat/>
    <w:rsid w:val="00776E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D37C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37C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D37C3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776ED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776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sp.gov.br/resources/cve-centro-de-vigilancia-epidemiologica/areas-de-vigilancia/doencas-de-transmissao-por-vetores-e-zoonoses/doc/malaria/guia-pratico-de-tratamento-da-malaria-no-brasi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ude.sp.gov.br/resources/cve-centro-de-vigilancia-epidemiologica/unidades-de-referencia/malaria/malaria_unidad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aude.gov.br/saude-de-a-z/malari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Neves</dc:creator>
  <cp:keywords/>
  <dc:description/>
  <cp:lastModifiedBy>SUSY MARY PERPETUO SAMPAIO</cp:lastModifiedBy>
  <cp:revision>9</cp:revision>
  <dcterms:created xsi:type="dcterms:W3CDTF">2020-08-24T11:29:00Z</dcterms:created>
  <dcterms:modified xsi:type="dcterms:W3CDTF">2020-08-24T11:57:00Z</dcterms:modified>
</cp:coreProperties>
</file>